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52A" w:rsidRPr="001B2E4A" w:rsidRDefault="0072552A" w:rsidP="008F072D">
      <w:pPr>
        <w:pStyle w:val="ConsPlusNormal"/>
        <w:widowControl/>
        <w:ind w:left="4820"/>
        <w:outlineLvl w:val="2"/>
        <w:rPr>
          <w:rFonts w:ascii="Times New Roman" w:hAnsi="Times New Roman" w:cs="Times New Roman"/>
          <w:sz w:val="24"/>
          <w:szCs w:val="24"/>
        </w:rPr>
      </w:pPr>
      <w:r w:rsidRPr="001B2E4A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2552A" w:rsidRPr="001B2E4A" w:rsidRDefault="0072552A" w:rsidP="008F072D">
      <w:pPr>
        <w:autoSpaceDE w:val="0"/>
        <w:autoSpaceDN w:val="0"/>
        <w:adjustRightInd w:val="0"/>
        <w:ind w:left="4820"/>
        <w:rPr>
          <w:rFonts w:ascii="Times New Roman" w:hAnsi="Times New Roman"/>
          <w:bCs/>
          <w:sz w:val="24"/>
          <w:szCs w:val="24"/>
        </w:rPr>
      </w:pPr>
      <w:r w:rsidRPr="001B2E4A">
        <w:rPr>
          <w:rFonts w:ascii="Times New Roman" w:hAnsi="Times New Roman"/>
          <w:sz w:val="24"/>
          <w:szCs w:val="24"/>
        </w:rPr>
        <w:t>к муниципальной программе города Енисейска «Управление муниципальными финансами</w:t>
      </w:r>
      <w:r w:rsidRPr="001B2E4A">
        <w:rPr>
          <w:rFonts w:ascii="Times New Roman" w:hAnsi="Times New Roman"/>
          <w:bCs/>
          <w:sz w:val="24"/>
          <w:szCs w:val="24"/>
        </w:rPr>
        <w:t xml:space="preserve">» </w:t>
      </w:r>
      <w:r w:rsidRPr="001B2E4A">
        <w:rPr>
          <w:rFonts w:ascii="Times New Roman" w:hAnsi="Times New Roman"/>
          <w:bCs/>
          <w:sz w:val="24"/>
          <w:szCs w:val="24"/>
        </w:rPr>
        <w:br/>
      </w:r>
    </w:p>
    <w:p w:rsidR="0072552A" w:rsidRPr="001B2E4A" w:rsidRDefault="0072552A" w:rsidP="00465CF0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1B2E4A">
        <w:rPr>
          <w:rFonts w:ascii="Times New Roman" w:hAnsi="Times New Roman" w:cs="Times New Roman"/>
          <w:sz w:val="24"/>
          <w:szCs w:val="24"/>
        </w:rPr>
        <w:t xml:space="preserve">Подпрограмма </w:t>
      </w:r>
    </w:p>
    <w:p w:rsidR="0072552A" w:rsidRPr="001B2E4A" w:rsidRDefault="0072552A" w:rsidP="00DB152D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1B2E4A">
        <w:rPr>
          <w:rFonts w:ascii="Times New Roman" w:hAnsi="Times New Roman" w:cs="Times New Roman"/>
          <w:sz w:val="24"/>
          <w:szCs w:val="24"/>
        </w:rPr>
        <w:t xml:space="preserve">«Обеспечение реализации муниципальной программы </w:t>
      </w:r>
    </w:p>
    <w:p w:rsidR="0072552A" w:rsidRPr="001B2E4A" w:rsidRDefault="0072552A" w:rsidP="00DB152D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1B2E4A">
        <w:rPr>
          <w:rFonts w:ascii="Times New Roman" w:hAnsi="Times New Roman" w:cs="Times New Roman"/>
          <w:sz w:val="24"/>
          <w:szCs w:val="24"/>
        </w:rPr>
        <w:t xml:space="preserve">и прочие мероприятия» </w:t>
      </w:r>
    </w:p>
    <w:p w:rsidR="0072552A" w:rsidRPr="001B2E4A" w:rsidRDefault="0072552A" w:rsidP="009249FA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1B2E4A">
        <w:rPr>
          <w:rFonts w:ascii="Times New Roman" w:hAnsi="Times New Roman" w:cs="Times New Roman"/>
          <w:sz w:val="24"/>
          <w:szCs w:val="24"/>
        </w:rPr>
        <w:t>1. Паспорт подпрограммы</w:t>
      </w:r>
    </w:p>
    <w:p w:rsidR="0072552A" w:rsidRPr="001B2E4A" w:rsidRDefault="0072552A" w:rsidP="004508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6960"/>
      </w:tblGrid>
      <w:tr w:rsidR="0072552A" w:rsidRPr="00A52B3F" w:rsidTr="00450890">
        <w:trPr>
          <w:trHeight w:val="600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 xml:space="preserve">Наименование подпрограммы </w:t>
            </w:r>
          </w:p>
        </w:tc>
        <w:tc>
          <w:tcPr>
            <w:tcW w:w="6960" w:type="dxa"/>
          </w:tcPr>
          <w:p w:rsidR="0072552A" w:rsidRPr="00A52B3F" w:rsidRDefault="0072552A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«Обеспечение реализации муниципальной программы и прочие мероприятия» (далее – подпрограмма)</w:t>
            </w:r>
          </w:p>
        </w:tc>
      </w:tr>
      <w:tr w:rsidR="0072552A" w:rsidRPr="00A52B3F" w:rsidTr="00450890">
        <w:trPr>
          <w:trHeight w:val="600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60" w:type="dxa"/>
          </w:tcPr>
          <w:p w:rsidR="0072552A" w:rsidRPr="00A52B3F" w:rsidRDefault="0072552A" w:rsidP="007A44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 xml:space="preserve">«Управление муниципальными финансами» </w:t>
            </w:r>
          </w:p>
        </w:tc>
      </w:tr>
      <w:tr w:rsidR="0072552A" w:rsidRPr="00A52B3F" w:rsidTr="00450890">
        <w:trPr>
          <w:trHeight w:val="600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Исполнитель подпрограммы</w:t>
            </w:r>
          </w:p>
        </w:tc>
        <w:tc>
          <w:tcPr>
            <w:tcW w:w="6960" w:type="dxa"/>
          </w:tcPr>
          <w:p w:rsidR="0072552A" w:rsidRPr="00A52B3F" w:rsidRDefault="0072552A" w:rsidP="00BC261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финансовое управление администрации города Енисейска (далее – финансовое управление)</w:t>
            </w:r>
          </w:p>
        </w:tc>
      </w:tr>
      <w:tr w:rsidR="0072552A" w:rsidRPr="00A52B3F" w:rsidTr="00450890">
        <w:trPr>
          <w:trHeight w:val="600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Цель подпрограммы</w:t>
            </w:r>
            <w:r w:rsidRPr="00A52B3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960" w:type="dxa"/>
          </w:tcPr>
          <w:p w:rsidR="0072552A" w:rsidRPr="00A52B3F" w:rsidRDefault="0072552A" w:rsidP="00BC26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местного бюджета</w:t>
            </w:r>
          </w:p>
        </w:tc>
      </w:tr>
      <w:tr w:rsidR="0072552A" w:rsidRPr="00A52B3F" w:rsidTr="008F072D">
        <w:trPr>
          <w:trHeight w:val="416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Задачи подпрограммы</w:t>
            </w:r>
            <w:r w:rsidRPr="00A52B3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960" w:type="dxa"/>
          </w:tcPr>
          <w:p w:rsidR="0072552A" w:rsidRPr="00A52B3F" w:rsidRDefault="0072552A" w:rsidP="00D24D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1. 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муниципальной финансовой системы города Енисейска.</w:t>
            </w:r>
          </w:p>
          <w:p w:rsidR="0072552A" w:rsidRPr="00A52B3F" w:rsidRDefault="0072552A" w:rsidP="0000781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2. Обеспечение доступа для граждан к информации о городском бюджете и бюджетном процессе в компактной и доступной форме</w:t>
            </w:r>
          </w:p>
        </w:tc>
      </w:tr>
      <w:tr w:rsidR="0072552A" w:rsidRPr="00A52B3F" w:rsidTr="00C71843">
        <w:trPr>
          <w:trHeight w:val="1710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 xml:space="preserve">Целевые </w:t>
            </w:r>
            <w:r w:rsidRPr="00A52B3F">
              <w:rPr>
                <w:rFonts w:ascii="Times New Roman" w:hAnsi="Times New Roman" w:cs="Times New Roman"/>
              </w:rPr>
              <w:br/>
              <w:t>индикаторы подпрограммы</w:t>
            </w:r>
          </w:p>
        </w:tc>
        <w:tc>
          <w:tcPr>
            <w:tcW w:w="6960" w:type="dxa"/>
          </w:tcPr>
          <w:p w:rsidR="0072552A" w:rsidRPr="00A52B3F" w:rsidRDefault="0072552A" w:rsidP="00D24D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1. Доля расходов местного бюджета, формируемых в рамках муниципальных программ города Енисейска (не менее 95</w:t>
            </w:r>
            <w:r w:rsidR="00A52B3F"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% в 2015</w:t>
            </w:r>
            <w:r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-2</w:t>
            </w:r>
            <w:r w:rsidR="00A52B3F"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019</w:t>
            </w:r>
            <w:r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гг.).</w:t>
            </w:r>
          </w:p>
          <w:p w:rsidR="0072552A" w:rsidRPr="00A52B3F" w:rsidRDefault="0072552A" w:rsidP="00D24D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52B3F">
              <w:rPr>
                <w:rFonts w:ascii="Times New Roman" w:hAnsi="Times New Roman"/>
                <w:sz w:val="20"/>
                <w:szCs w:val="20"/>
                <w:lang w:eastAsia="en-US"/>
              </w:rPr>
              <w:t>2. Обеспечение исполнения расходных обязательств города Енисейска (за исключением безвозмездных поступлений) (не менее 95% ежегодно).</w:t>
            </w:r>
          </w:p>
          <w:p w:rsidR="0072552A" w:rsidRPr="00A52B3F" w:rsidRDefault="0072552A" w:rsidP="00D24D9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552A" w:rsidRPr="00A52B3F" w:rsidTr="00A44781">
        <w:trPr>
          <w:trHeight w:val="840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Этапы и сроки реализации подпрограммы</w:t>
            </w:r>
          </w:p>
        </w:tc>
        <w:tc>
          <w:tcPr>
            <w:tcW w:w="6960" w:type="dxa"/>
          </w:tcPr>
          <w:p w:rsidR="0072552A" w:rsidRPr="00A52B3F" w:rsidRDefault="00A52B3F" w:rsidP="00D24D93">
            <w:pPr>
              <w:pStyle w:val="ConsPlusCell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2015</w:t>
            </w:r>
            <w:r w:rsidR="0072552A" w:rsidRPr="00A52B3F">
              <w:rPr>
                <w:rFonts w:ascii="Times New Roman" w:hAnsi="Times New Roman" w:cs="Times New Roman"/>
              </w:rPr>
              <w:t xml:space="preserve"> </w:t>
            </w:r>
            <w:r w:rsidRPr="00A52B3F">
              <w:rPr>
                <w:rFonts w:ascii="Times New Roman" w:hAnsi="Times New Roman" w:cs="Times New Roman"/>
              </w:rPr>
              <w:t>– 2019</w:t>
            </w:r>
            <w:r w:rsidR="0072552A" w:rsidRPr="00A52B3F">
              <w:rPr>
                <w:rFonts w:ascii="Times New Roman" w:hAnsi="Times New Roman" w:cs="Times New Roman"/>
              </w:rPr>
              <w:t xml:space="preserve"> годы </w:t>
            </w:r>
          </w:p>
        </w:tc>
      </w:tr>
      <w:tr w:rsidR="0072552A" w:rsidRPr="00A52B3F" w:rsidTr="00450890">
        <w:trPr>
          <w:trHeight w:val="416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Объемы и источники финансирования подпрограммы</w:t>
            </w:r>
          </w:p>
        </w:tc>
        <w:tc>
          <w:tcPr>
            <w:tcW w:w="6960" w:type="dxa"/>
          </w:tcPr>
          <w:p w:rsidR="0072552A" w:rsidRPr="00A52B3F" w:rsidRDefault="0012620A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44 744</w:t>
            </w:r>
            <w:bookmarkStart w:id="0" w:name="_GoBack"/>
            <w:bookmarkEnd w:id="0"/>
            <w:r w:rsidR="00935329">
              <w:rPr>
                <w:rFonts w:ascii="Times New Roman" w:hAnsi="Times New Roman" w:cs="Times New Roman"/>
              </w:rPr>
              <w:t xml:space="preserve"> 509</w:t>
            </w:r>
            <w:r w:rsidR="00A52B3F" w:rsidRPr="00A52B3F">
              <w:rPr>
                <w:rFonts w:ascii="Times New Roman" w:hAnsi="Times New Roman" w:cs="Times New Roman"/>
              </w:rPr>
              <w:t>,89</w:t>
            </w:r>
            <w:r w:rsidR="0072552A" w:rsidRPr="00A52B3F">
              <w:rPr>
                <w:rFonts w:ascii="Times New Roman" w:hAnsi="Times New Roman" w:cs="Times New Roman"/>
              </w:rPr>
              <w:t xml:space="preserve"> рублей за счет средств местного бюджета, в том числе по годам:</w:t>
            </w:r>
          </w:p>
          <w:p w:rsidR="0072552A" w:rsidRPr="00A52B3F" w:rsidRDefault="00A52B3F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2015 год – 8 738 049,89</w:t>
            </w:r>
            <w:r w:rsidR="0072552A" w:rsidRPr="00A52B3F">
              <w:rPr>
                <w:rFonts w:ascii="Times New Roman" w:hAnsi="Times New Roman" w:cs="Times New Roman"/>
              </w:rPr>
              <w:t xml:space="preserve"> рублей;</w:t>
            </w:r>
          </w:p>
          <w:p w:rsidR="0072552A" w:rsidRPr="00A52B3F" w:rsidRDefault="00935329" w:rsidP="00D24D9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 – 9 306 460</w:t>
            </w:r>
            <w:r w:rsidR="0072552A" w:rsidRPr="00A52B3F">
              <w:rPr>
                <w:rFonts w:ascii="Times New Roman" w:hAnsi="Times New Roman" w:cs="Times New Roman"/>
              </w:rPr>
              <w:t>,0 рублей;</w:t>
            </w:r>
          </w:p>
          <w:p w:rsidR="0072552A" w:rsidRPr="00A52B3F" w:rsidRDefault="0012620A" w:rsidP="00C4070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 – 8 900</w:t>
            </w:r>
            <w:r w:rsidR="0072552A" w:rsidRPr="00A52B3F">
              <w:rPr>
                <w:rFonts w:ascii="Times New Roman" w:hAnsi="Times New Roman" w:cs="Times New Roman"/>
              </w:rPr>
              <w:t> 000,0 рублей;</w:t>
            </w:r>
          </w:p>
          <w:p w:rsidR="0072552A" w:rsidRPr="00A52B3F" w:rsidRDefault="0012620A" w:rsidP="00C4070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 – 8 900</w:t>
            </w:r>
            <w:r w:rsidR="00A52B3F" w:rsidRPr="00A52B3F">
              <w:rPr>
                <w:rFonts w:ascii="Times New Roman" w:hAnsi="Times New Roman" w:cs="Times New Roman"/>
              </w:rPr>
              <w:t> 000,0 рублей;</w:t>
            </w:r>
          </w:p>
          <w:p w:rsidR="00A52B3F" w:rsidRPr="00A52B3F" w:rsidRDefault="0012620A" w:rsidP="00C4070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 – 8 900</w:t>
            </w:r>
            <w:r w:rsidR="00A52B3F" w:rsidRPr="00A52B3F">
              <w:rPr>
                <w:rFonts w:ascii="Times New Roman" w:hAnsi="Times New Roman" w:cs="Times New Roman"/>
              </w:rPr>
              <w:t> 000,0 рублей.</w:t>
            </w:r>
          </w:p>
        </w:tc>
      </w:tr>
      <w:tr w:rsidR="0072552A" w:rsidRPr="00A52B3F" w:rsidTr="00450890">
        <w:trPr>
          <w:trHeight w:val="416"/>
        </w:trPr>
        <w:tc>
          <w:tcPr>
            <w:tcW w:w="2400" w:type="dxa"/>
          </w:tcPr>
          <w:p w:rsidR="0072552A" w:rsidRPr="00A52B3F" w:rsidRDefault="0072552A" w:rsidP="00D24D93">
            <w:pPr>
              <w:pStyle w:val="ConsPlusCell"/>
              <w:rPr>
                <w:rFonts w:ascii="Times New Roman" w:hAnsi="Times New Roman" w:cs="Times New Roman"/>
              </w:rPr>
            </w:pPr>
            <w:r w:rsidRPr="00A52B3F">
              <w:rPr>
                <w:rFonts w:ascii="Times New Roman" w:hAnsi="Times New Roman" w:cs="Times New Roman"/>
              </w:rPr>
              <w:t>Система организации контроля за исполнением подпрограммы</w:t>
            </w:r>
          </w:p>
        </w:tc>
        <w:tc>
          <w:tcPr>
            <w:tcW w:w="6960" w:type="dxa"/>
          </w:tcPr>
          <w:p w:rsidR="0072552A" w:rsidRPr="00A52B3F" w:rsidRDefault="0072552A" w:rsidP="00110A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2B3F">
              <w:rPr>
                <w:rFonts w:ascii="Times New Roman" w:hAnsi="Times New Roman"/>
                <w:sz w:val="20"/>
                <w:szCs w:val="20"/>
              </w:rPr>
              <w:t>финансовое управление,  Контрольно-счетная палата города Енисейска</w:t>
            </w:r>
          </w:p>
        </w:tc>
      </w:tr>
    </w:tbl>
    <w:p w:rsidR="0072552A" w:rsidRPr="00A52B3F" w:rsidRDefault="0072552A" w:rsidP="009249FA">
      <w:pPr>
        <w:pStyle w:val="ConsPlusCell"/>
        <w:jc w:val="center"/>
        <w:rPr>
          <w:rFonts w:ascii="Times New Roman" w:hAnsi="Times New Roman" w:cs="Times New Roman"/>
        </w:rPr>
      </w:pPr>
    </w:p>
    <w:p w:rsidR="0072552A" w:rsidRPr="00A52B3F" w:rsidRDefault="0072552A" w:rsidP="008F072D">
      <w:pPr>
        <w:pStyle w:val="ConsPlusCell"/>
        <w:ind w:firstLine="709"/>
        <w:jc w:val="center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 xml:space="preserve">2. Постановка общегородской проблемы </w:t>
      </w:r>
      <w:r w:rsidRPr="00A52B3F">
        <w:rPr>
          <w:rFonts w:ascii="Times New Roman" w:hAnsi="Times New Roman" w:cs="Times New Roman"/>
        </w:rPr>
        <w:br/>
        <w:t>и обоснование необходимости разработки программы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  <w:u w:val="single"/>
        </w:rPr>
      </w:pP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В настоящее время в сфере руководства и управления финансовыми ресурсами города Енисейска сохраняется ряд недостатков, ограничений и нерешенных проблем, в том числе:</w:t>
      </w: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слабая взаимосвязанность с бюджетным процессом инструментов бюджетирования, ориентированного на результат;</w:t>
      </w: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отсутствие оценки экономических последствий принимаемых решений и, соответственно, отсутствие ответственности;</w:t>
      </w: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lastRenderedPageBreak/>
        <w:t>низкая степень автоматизации планирования бюджета муниципального образования.</w:t>
      </w: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Управление финансовыми ресурсами продолжает оставаться ориентированным на установление и обеспечение соблюдения формальных процедур, не создавая прозрачности и подотчетности использования бюджетных средств в увязке с целями и результатами финансовой политики города.</w:t>
      </w:r>
    </w:p>
    <w:p w:rsidR="0072552A" w:rsidRPr="00A52B3F" w:rsidRDefault="0072552A" w:rsidP="00F610E2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Внедрена автоматизированная система по формированию муниципальных заданий и бюджетных услуг муниципальных учреждений, что позволит в дальнейшем осуществить автоматизацию управления муниципальными финансами, основанного на программно-целевых принципах.</w:t>
      </w:r>
    </w:p>
    <w:p w:rsidR="0072552A" w:rsidRPr="00A52B3F" w:rsidRDefault="0072552A" w:rsidP="00F610E2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В настоящее время значительно возросла роль информационных систем в процессе формирования и исполнения бюджета. Использование современных программных продуктов позволяет значительно сократить трудозатраты и снизить влияние «человеческого фактора» в финансовой деятельности органов исполнительной власти города Енисейска. Эффективность деятельности органов исполнительной власти города Енисейска в конечном счете определяется жителями, проживающими на территории города. Осуществление эффективного гражданского контроля является основным фактором, способствующим исполнению органами исполнительной власти города Енисейска закрепленных за ними задач и функций надлежащим образом. В целях обеспечения прозрачности и открытости городского бюджета и бюджетного процесса для граждан в подпрограмме предусмотрено мероприятие «Бюджет для граждан».</w:t>
      </w:r>
    </w:p>
    <w:p w:rsidR="0072552A" w:rsidRPr="00A52B3F" w:rsidRDefault="0072552A" w:rsidP="00F610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Разработка подпрограммы и её дальнейшая реализация позволит обеспечить устойчивое функционирование и развитие бюджетной системы, бюджетного устройства и бюджетного процесса города Енисейска, совершенствование кадрового потенциала муниципальной финансовой системы, системы исполнения бюджета и бюджетной отчетности, а также повышение эффективности использования средств местного бюджета.</w:t>
      </w:r>
    </w:p>
    <w:p w:rsidR="0072552A" w:rsidRPr="00A52B3F" w:rsidRDefault="0072552A" w:rsidP="00F61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</w:rPr>
        <w:t>Эффективность реализации подпрограммы зависит не только от деятельности финансового управления как органа исполнительной власти города Енисейска, ответственного за о</w:t>
      </w:r>
      <w:r w:rsidRPr="00A52B3F">
        <w:rPr>
          <w:rFonts w:ascii="Times New Roman" w:hAnsi="Times New Roman"/>
          <w:sz w:val="20"/>
          <w:szCs w:val="20"/>
          <w:lang w:eastAsia="en-US"/>
        </w:rPr>
        <w:t>беспечение реализации стратегических направлений единой муниципальной политики в финансовой сфере, но и от деятельности других органов исполнительной власти города, принимающих участие в бюджетном процессе города Енисейска.</w:t>
      </w:r>
    </w:p>
    <w:p w:rsidR="0072552A" w:rsidRPr="00A52B3F" w:rsidRDefault="0072552A" w:rsidP="008F072D">
      <w:pPr>
        <w:pStyle w:val="ConsPlusCell"/>
        <w:ind w:firstLine="709"/>
        <w:jc w:val="center"/>
        <w:rPr>
          <w:rFonts w:ascii="Times New Roman" w:hAnsi="Times New Roman" w:cs="Times New Roman"/>
        </w:rPr>
      </w:pPr>
    </w:p>
    <w:p w:rsidR="0072552A" w:rsidRPr="00A52B3F" w:rsidRDefault="0072552A" w:rsidP="008F072D">
      <w:pPr>
        <w:pStyle w:val="ConsPlusCell"/>
        <w:ind w:firstLine="709"/>
        <w:jc w:val="center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3. Основная цель, задачи, этапы и сроки выполнения подпрограммы, целевые индикаторы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</w:rPr>
      </w:pPr>
    </w:p>
    <w:p w:rsidR="0072552A" w:rsidRPr="00A52B3F" w:rsidRDefault="0072552A" w:rsidP="00F6668B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3.1. Выбор мероприятий подпрограммы обусловлен необходимостью решения проблем, обозначенных в разделе 2 подпрограммы «Постановка общегородской проблемы и обоснование необходимости разработки подпрограммы».</w:t>
      </w:r>
    </w:p>
    <w:p w:rsidR="0072552A" w:rsidRPr="00A52B3F" w:rsidRDefault="0072552A" w:rsidP="00F6668B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3.2. Функции исполнителя подпрограммы в области реализации мероприятий осуществляет финансовое управление.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  <w:lang w:eastAsia="en-US"/>
        </w:rPr>
      </w:pPr>
      <w:r w:rsidRPr="00A52B3F">
        <w:rPr>
          <w:rFonts w:ascii="Times New Roman" w:hAnsi="Times New Roman" w:cs="Times New Roman"/>
        </w:rPr>
        <w:t>3.3. Целью подпрограммы является с</w:t>
      </w:r>
      <w:r w:rsidRPr="00A52B3F">
        <w:rPr>
          <w:rFonts w:ascii="Times New Roman" w:hAnsi="Times New Roman" w:cs="Times New Roman"/>
          <w:lang w:eastAsia="en-US"/>
        </w:rPr>
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местного бюджета.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3.5. Для достижения цели подпрограммы необходимо решить следующие задачи: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муниципальной финансовой системы города Енисейска;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  <w:lang w:eastAsia="en-US"/>
        </w:rPr>
      </w:pPr>
      <w:r w:rsidRPr="00A52B3F">
        <w:rPr>
          <w:rFonts w:ascii="Times New Roman" w:hAnsi="Times New Roman" w:cs="Times New Roman"/>
          <w:lang w:eastAsia="en-US"/>
        </w:rPr>
        <w:t>обеспечение доступа для граждан к информации о городском бюджете и бюджетном процессе в компактной и доступной форме.</w:t>
      </w:r>
    </w:p>
    <w:p w:rsidR="0072552A" w:rsidRPr="00A52B3F" w:rsidRDefault="0072552A" w:rsidP="00AF7C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3.6. Реализация мероприятий подпрограммы осуществляется на постоянно</w:t>
      </w:r>
      <w:r w:rsidR="00A52B3F">
        <w:rPr>
          <w:rFonts w:ascii="Times New Roman" w:hAnsi="Times New Roman"/>
          <w:sz w:val="20"/>
          <w:szCs w:val="20"/>
        </w:rPr>
        <w:t>й основе в период с 2015 по 2019</w:t>
      </w:r>
      <w:r w:rsidRPr="00A52B3F">
        <w:rPr>
          <w:rFonts w:ascii="Times New Roman" w:hAnsi="Times New Roman"/>
          <w:sz w:val="20"/>
          <w:szCs w:val="20"/>
        </w:rPr>
        <w:t xml:space="preserve"> годы. В силу решаемых в рамках подпрограммы задач этапы реализации подпрограммы не выделяются.</w:t>
      </w:r>
    </w:p>
    <w:p w:rsidR="0072552A" w:rsidRPr="00A52B3F" w:rsidRDefault="0072552A" w:rsidP="00AF7C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3.7. Перечень целевых индикаторов подпрограммы приведен в приложении № 1 к подпрограмме.</w:t>
      </w:r>
    </w:p>
    <w:p w:rsidR="0072552A" w:rsidRPr="00A52B3F" w:rsidRDefault="0072552A" w:rsidP="00AF7C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72552A" w:rsidRPr="00A52B3F" w:rsidRDefault="0072552A" w:rsidP="008F072D">
      <w:pPr>
        <w:pStyle w:val="ConsPlusCell"/>
        <w:ind w:firstLine="709"/>
        <w:jc w:val="center"/>
        <w:rPr>
          <w:rFonts w:ascii="Times New Roman" w:hAnsi="Times New Roman" w:cs="Times New Roman"/>
          <w:lang w:eastAsia="en-US"/>
        </w:rPr>
      </w:pPr>
      <w:r w:rsidRPr="00A52B3F">
        <w:rPr>
          <w:rFonts w:ascii="Times New Roman" w:hAnsi="Times New Roman" w:cs="Times New Roman"/>
        </w:rPr>
        <w:t>4. Механизм реализации подпрограммы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72552A" w:rsidRPr="00A52B3F" w:rsidRDefault="0072552A" w:rsidP="001876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</w:rPr>
        <w:t xml:space="preserve">4.1. Реализацию мероприятий подпрограммы (приложение №2) осуществляет финансовое управление. Финансовое управление выбрано в качестве исполнителя подпрограммы в соответствии с закрепленными за ним полномочиями по </w:t>
      </w:r>
      <w:r w:rsidRPr="00A52B3F">
        <w:rPr>
          <w:rFonts w:ascii="Times New Roman" w:hAnsi="Times New Roman"/>
          <w:sz w:val="20"/>
          <w:szCs w:val="20"/>
          <w:lang w:eastAsia="en-US"/>
        </w:rPr>
        <w:t>обеспечению устойчивого функционирования и развития бюджетной системы, бюджетного устройства и бюджетного процесса города.</w:t>
      </w:r>
    </w:p>
    <w:p w:rsidR="0072552A" w:rsidRPr="00A52B3F" w:rsidRDefault="0072552A" w:rsidP="001876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4.2. В рамках решения задач подпрограммы реализуются следующие мероприятия:</w:t>
      </w: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4.2.1. Р</w:t>
      </w:r>
      <w:r w:rsidRPr="00A52B3F">
        <w:rPr>
          <w:rFonts w:ascii="Times New Roman" w:hAnsi="Times New Roman"/>
          <w:sz w:val="20"/>
          <w:szCs w:val="20"/>
        </w:rPr>
        <w:t>уководство и управление в сфере установленных функций.</w:t>
      </w: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В рамках данного мероприятия финансовым управлением осуществляется:</w:t>
      </w:r>
    </w:p>
    <w:p w:rsidR="0072552A" w:rsidRPr="00A52B3F" w:rsidRDefault="0072552A" w:rsidP="00F37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1) внедрение современных механизмов организации бюджетного процесса, переход на «программный бюджет».</w:t>
      </w:r>
    </w:p>
    <w:p w:rsidR="0072552A" w:rsidRPr="00A52B3F" w:rsidRDefault="0072552A" w:rsidP="00F37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В связи с вступлением в силу Федерального Закона  от 07.05.2013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внесены изменения в решение Енисейского городского Совета депутатов от 28.06ю2011 №17-140 «О бюджетном процессе в городе Енисейске» в части формирования расходов городского бюджета в рамках муниципальных программ города Енисейска.</w:t>
      </w:r>
    </w:p>
    <w:p w:rsidR="0072552A" w:rsidRPr="00A52B3F" w:rsidRDefault="0072552A" w:rsidP="00BA1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lastRenderedPageBreak/>
        <w:t xml:space="preserve">В соответствии с постановлением администрации города Енисейска от 19.10.2015 №181-п  «Об утверждении перечня муниципальных программ города Енисейска, подлежащих реализации в 2016 году» утверждено 11 муниципальных программ города Енисейска, охватывающие основные сферы деятельности органов исполнительной власти города Енисейска.  </w:t>
      </w:r>
    </w:p>
    <w:p w:rsidR="0072552A" w:rsidRPr="00A52B3F" w:rsidRDefault="0072552A" w:rsidP="00BA1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Приказ Министерства финансов Российской Федерации от 03.12.2010 № 552 «О Порядке осуществления мониторинга и оценки качества управления региональными финансами» содержит перечень показателей, характеризующих уровень управления финансами в субъекте Российской Федерации. Кроме того, в нем содержится перечень нормативных правовых актов, принятие и реализация которых позволит повысить качество осуществления бюджетного процесса. Финансовым управлением планируется ежегодно проводить мониторинг данных показателей и обеспечивать проведение мероприятий, направленных на повышение оценки качества управления муниципальными финансами.</w:t>
      </w:r>
    </w:p>
    <w:p w:rsidR="0072552A" w:rsidRPr="00A52B3F" w:rsidRDefault="0072552A" w:rsidP="00E95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Одними из основных вопросов, решаемых финансовым управлением в рамках выполнения установленных функций и полномочий являются:</w:t>
      </w:r>
    </w:p>
    <w:p w:rsidR="0072552A" w:rsidRPr="00A52B3F" w:rsidRDefault="0072552A" w:rsidP="00E95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подготовка проектов Решений Енисейского городского Совета депутатов о городском бюджете на очередной финансовый год и плановый период, о внесении изменений в Решение Енисейского городского Совета депутатов о городском бюджете на очередной финансовый год и плановый период, об утверждении отчета об исполнении городского бюджета;</w:t>
      </w:r>
    </w:p>
    <w:p w:rsidR="0072552A" w:rsidRPr="00A52B3F" w:rsidRDefault="0072552A" w:rsidP="00E95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формирование пакета документов для представления на рассмотрение в городской Совет депутатов  одновременно с проектом решения о городском бюджете на очередной финансовый год и плановый период, об утверждении отчета об исполнении городского бюджета;</w:t>
      </w:r>
    </w:p>
    <w:p w:rsidR="0072552A" w:rsidRPr="00A52B3F" w:rsidRDefault="0072552A" w:rsidP="00E95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обеспечение исполнения городского бюджета по доходам и расходам.</w:t>
      </w:r>
    </w:p>
    <w:p w:rsidR="0072552A" w:rsidRPr="00A52B3F" w:rsidRDefault="0072552A" w:rsidP="007754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 xml:space="preserve">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управление. Численность муниципальных служащих должна строго соответствовать объему функций и полномочий, которые они реализуют. </w:t>
      </w:r>
    </w:p>
    <w:p w:rsidR="0072552A" w:rsidRPr="00A52B3F" w:rsidRDefault="0072552A" w:rsidP="00F374E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2) проведение оценки качества финансового менеджмента главных распорядителей бюджетных средств.</w:t>
      </w:r>
    </w:p>
    <w:p w:rsidR="0072552A" w:rsidRPr="00A52B3F" w:rsidRDefault="0072552A" w:rsidP="00172C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 xml:space="preserve">Финансовое управление с 2015 года проводит оценку качества финансового менеджмента главных распорядителей средств городского бюджета. На основании данной оценки главным распорядителям средств городского бюджета присваивается рейтинг по качеству управления финансами. </w:t>
      </w:r>
      <w:r w:rsidRPr="00A52B3F">
        <w:rPr>
          <w:rFonts w:ascii="Times New Roman" w:hAnsi="Times New Roman"/>
          <w:sz w:val="20"/>
          <w:szCs w:val="20"/>
          <w:lang w:val="en-US" w:eastAsia="en-US"/>
        </w:rPr>
        <w:t>C</w:t>
      </w:r>
      <w:r w:rsidRPr="00A52B3F">
        <w:rPr>
          <w:rFonts w:ascii="Times New Roman" w:hAnsi="Times New Roman"/>
          <w:sz w:val="20"/>
          <w:szCs w:val="20"/>
          <w:lang w:eastAsia="en-US"/>
        </w:rPr>
        <w:t>водные результаты оценки качества финансового менеджмента направляются в администрацию города Енисейска, после чего размещаются на официальном сайте администрации города в сети Интернет.</w:t>
      </w:r>
    </w:p>
    <w:p w:rsidR="0072552A" w:rsidRPr="00A52B3F" w:rsidRDefault="0072552A" w:rsidP="00172CC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3) обеспечение исполнения бюджета по доходам и расходам.</w:t>
      </w:r>
    </w:p>
    <w:p w:rsidR="0072552A" w:rsidRPr="00A52B3F" w:rsidRDefault="0072552A" w:rsidP="00172C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Качественная реализация органами исполнительной власти города Енисейска закрепленных за ними полномочий зависит не только от эффективности бюджетного планирования расходов на их реализацию, но и от эффективного механизма исполнения городского бюджета по доходам и расходам. В рамках данного мероприятия будет продолжена деятельность финансового управления по организации и совершенствованию системы исполнения городского бюджета. Механизм исполнения городского бюджета по доходам и расходам установлен Бюджетным кодексом Российской Федерации и решением Енисейского городского Совета депутатов от 28.06.2011 № 17-140 «О бюджетном процессе в городе Енисейске».</w:t>
      </w:r>
    </w:p>
    <w:p w:rsidR="0072552A" w:rsidRPr="00A52B3F" w:rsidRDefault="0072552A" w:rsidP="00F170B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 xml:space="preserve">4) организация и координация работы по размещению муниципальными учреждениями требуемой информации на официальном сайте в сети интернет </w:t>
      </w:r>
      <w:hyperlink r:id="rId8" w:history="1">
        <w:r w:rsidRPr="00A52B3F">
          <w:rPr>
            <w:rFonts w:ascii="Times New Roman" w:hAnsi="Times New Roman"/>
            <w:sz w:val="20"/>
            <w:szCs w:val="20"/>
          </w:rPr>
          <w:t>www.bus.gov.ru</w:t>
        </w:r>
      </w:hyperlink>
      <w:r w:rsidRPr="00A52B3F">
        <w:rPr>
          <w:rFonts w:ascii="Times New Roman" w:hAnsi="Times New Roman"/>
          <w:sz w:val="20"/>
          <w:szCs w:val="20"/>
        </w:rPr>
        <w:t>, в рамках реализации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</w:r>
    </w:p>
    <w:p w:rsidR="0072552A" w:rsidRPr="00A52B3F" w:rsidRDefault="0072552A" w:rsidP="00B7709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5) повышение кадрового потенциала сотрудников путем направления их на обучающие семинары.</w:t>
      </w:r>
    </w:p>
    <w:p w:rsidR="0072552A" w:rsidRPr="00A52B3F" w:rsidRDefault="0072552A" w:rsidP="00B77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Выполнение финансовым управлением установленных функций и полномочий напрямую зависит от кадрового потенциала сотрудников. В рамках данного мероприятия планируется ежегодное повышение квалификации сотрудников в учебных заведениях по различным направлениям в целях применения полученных знаний в профессиональной деятельности в соответствии с Порядком организации профессиональной переподготовки и повышения квалификации государственных гражданских служащих Красноярского края и лиц, замещающих государственные должности Красноярского края, утвержденным постановлением Совета администрации Красноярского края от 28.06.2006 № 191-п.</w:t>
      </w:r>
    </w:p>
    <w:p w:rsidR="0072552A" w:rsidRPr="00A52B3F" w:rsidRDefault="0072552A" w:rsidP="00F37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A52B3F">
        <w:rPr>
          <w:rFonts w:ascii="Times New Roman" w:hAnsi="Times New Roman"/>
          <w:sz w:val="20"/>
          <w:szCs w:val="20"/>
        </w:rPr>
        <w:t>4.2.2. Наполнение и поддержание в актуальном состоянии брошюры «Бюджет для граждан», который  размещен на официальном сайте администрации города Енисейска.</w:t>
      </w:r>
    </w:p>
    <w:p w:rsidR="0072552A" w:rsidRPr="00A52B3F" w:rsidRDefault="0072552A" w:rsidP="004171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Реализация данного мероприятия осуществляется финансовым управлением в соответствии с Методическими рекомендациями по предоставлению бюджетов субъектов РФ и местных бюджетов и отчетов об их исполнении в доступной для граждан форме, утвержденные приказом Министерства финансов РФ от 22.09.2015 №154н;</w:t>
      </w:r>
    </w:p>
    <w:p w:rsidR="0072552A" w:rsidRPr="00A52B3F" w:rsidRDefault="0072552A" w:rsidP="006665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0"/>
          <w:szCs w:val="20"/>
        </w:rPr>
      </w:pPr>
      <w:r w:rsidRPr="00A52B3F">
        <w:rPr>
          <w:rFonts w:ascii="Times New Roman" w:hAnsi="Times New Roman"/>
          <w:iCs/>
          <w:sz w:val="20"/>
          <w:szCs w:val="20"/>
        </w:rPr>
        <w:t>4.3. Главным распорядителем средств городского бюджета на реализацию мероприятий подпрограммы является финансовое управление администрации города Енисейска.</w:t>
      </w:r>
    </w:p>
    <w:p w:rsidR="0072552A" w:rsidRPr="00A52B3F" w:rsidRDefault="0072552A" w:rsidP="006665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0"/>
          <w:szCs w:val="20"/>
        </w:rPr>
      </w:pPr>
      <w:r w:rsidRPr="00A52B3F">
        <w:rPr>
          <w:rFonts w:ascii="Times New Roman" w:hAnsi="Times New Roman"/>
          <w:iCs/>
          <w:sz w:val="20"/>
          <w:szCs w:val="20"/>
        </w:rPr>
        <w:t>4.4. Контроль за целевым и эффективным использованием средств городского бюджета на реализацию мероприятий подпрограммы осуществляется Контрольно-счетной палатой города Енисейска в соответствии с действующим законодательством.</w:t>
      </w:r>
    </w:p>
    <w:p w:rsidR="0072552A" w:rsidRPr="00A52B3F" w:rsidRDefault="0072552A" w:rsidP="00BB5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2552A" w:rsidRPr="00A52B3F" w:rsidRDefault="0072552A" w:rsidP="008F07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5. Управление подпрограммой и контроль за ходом ее выполнения</w:t>
      </w:r>
    </w:p>
    <w:p w:rsidR="0072552A" w:rsidRPr="00A52B3F" w:rsidRDefault="0072552A" w:rsidP="00CB09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  <w:u w:val="single"/>
          <w:lang w:eastAsia="en-US"/>
        </w:rPr>
      </w:pPr>
    </w:p>
    <w:p w:rsidR="0072552A" w:rsidRPr="00A52B3F" w:rsidRDefault="0072552A" w:rsidP="008A4B98">
      <w:pPr>
        <w:pStyle w:val="ConsPlusCell"/>
        <w:ind w:firstLine="720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5.1. Текущий контроль за реализацией мероприятий подпрограммы осуществляется финансовым управлением путем осуществления ежегодного мониторинга целевых индикаторов подпрограммы.</w:t>
      </w:r>
    </w:p>
    <w:p w:rsidR="0072552A" w:rsidRPr="00A52B3F" w:rsidRDefault="0072552A" w:rsidP="008A4B98">
      <w:pPr>
        <w:pStyle w:val="ConsPlusCell"/>
        <w:ind w:firstLine="720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5.2. Контроль за законностью, результативностью (эффективностью и экономностью) использования средств городского бюджета на реализацию мероприятий подпрограммы осуществляется Контрольно-счетной палатой города Енисейска.</w:t>
      </w:r>
    </w:p>
    <w:p w:rsidR="0072552A" w:rsidRPr="00A52B3F" w:rsidRDefault="0072552A" w:rsidP="00A8566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</w:p>
    <w:p w:rsidR="0072552A" w:rsidRPr="00A52B3F" w:rsidRDefault="0072552A" w:rsidP="008F072D">
      <w:pPr>
        <w:pStyle w:val="ConsPlusCell"/>
        <w:ind w:firstLine="709"/>
        <w:jc w:val="center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6. Оценка социально-экономической эффективности</w:t>
      </w:r>
    </w:p>
    <w:p w:rsidR="0072552A" w:rsidRPr="00A52B3F" w:rsidRDefault="0072552A" w:rsidP="008F072D">
      <w:pPr>
        <w:pStyle w:val="ConsPlusCell"/>
        <w:ind w:firstLine="709"/>
        <w:jc w:val="center"/>
        <w:rPr>
          <w:rFonts w:ascii="Times New Roman" w:hAnsi="Times New Roman" w:cs="Times New Roman"/>
        </w:rPr>
      </w:pPr>
      <w:r w:rsidRPr="00A52B3F">
        <w:rPr>
          <w:rFonts w:ascii="Times New Roman" w:hAnsi="Times New Roman"/>
        </w:rPr>
        <w:t>от реализации подпрограммы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  <w:u w:val="single"/>
        </w:rPr>
      </w:pP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Реализация мероприятий подпрограммы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доля расходов городского бюджета, формируемых в рамках муниципальных программ город</w:t>
      </w:r>
      <w:r w:rsidR="00A52B3F">
        <w:rPr>
          <w:rFonts w:ascii="Times New Roman" w:hAnsi="Times New Roman" w:cs="Times New Roman"/>
        </w:rPr>
        <w:t>а Енисейска (не менее 95% в 2015-2019</w:t>
      </w:r>
      <w:r w:rsidRPr="00A52B3F">
        <w:rPr>
          <w:rFonts w:ascii="Times New Roman" w:hAnsi="Times New Roman" w:cs="Times New Roman"/>
        </w:rPr>
        <w:t xml:space="preserve"> годах);</w:t>
      </w: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своевременное составление проекта городского бюджета и отчета об исполнении городского бюджета (не позднее 15 ноября и 1 мая текущего года соответственно);</w:t>
      </w:r>
    </w:p>
    <w:p w:rsidR="0072552A" w:rsidRPr="00A52B3F" w:rsidRDefault="0072552A" w:rsidP="00A04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</w:rPr>
        <w:t>отношение дефицита бюджета к о</w:t>
      </w:r>
      <w:r w:rsidRPr="00A52B3F">
        <w:rPr>
          <w:rFonts w:ascii="Times New Roman" w:hAnsi="Times New Roman"/>
          <w:sz w:val="20"/>
          <w:szCs w:val="20"/>
          <w:lang w:eastAsia="en-US"/>
        </w:rPr>
        <w:t xml:space="preserve">бщему годовому объему доходов городского бюджета без учета утвержденного объема безвозмездных поступлений </w:t>
      </w:r>
      <w:r w:rsidRPr="00A52B3F">
        <w:rPr>
          <w:rFonts w:ascii="Times New Roman" w:hAnsi="Times New Roman"/>
          <w:sz w:val="20"/>
          <w:szCs w:val="20"/>
        </w:rPr>
        <w:t>(не более 10% к о</w:t>
      </w:r>
      <w:r w:rsidRPr="00A52B3F">
        <w:rPr>
          <w:rFonts w:ascii="Times New Roman" w:hAnsi="Times New Roman"/>
          <w:sz w:val="20"/>
          <w:szCs w:val="20"/>
          <w:lang w:eastAsia="en-US"/>
        </w:rPr>
        <w:t>бщему годовому объему доходов бюджета субъекта Российской Федерации без учета утвержденного объема безвозмездных поступлений и поступлений налоговых доходов по дополнительным нормативам отчислений в соответствии с требованиями Бюджетного кодекса Российской Федерации ежегодно</w:t>
      </w:r>
      <w:r w:rsidRPr="00A52B3F">
        <w:rPr>
          <w:rFonts w:ascii="Times New Roman" w:hAnsi="Times New Roman"/>
          <w:sz w:val="20"/>
          <w:szCs w:val="20"/>
        </w:rPr>
        <w:t>);</w:t>
      </w: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обеспечение исполнения расходных обязательств города Енисейска (без учета безвозмездных поступлений) не менее чем на 95 процентов ежегодно;</w:t>
      </w: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исполнение городского бюджета по доходам без учета безвозмездных поступлений к первоначально утвержденному уровню (от 80% до 120 %) ежегодно;</w:t>
      </w: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поддержание значения средней оценки качества финансового менеджмента главных распорядителей средств городского бюджета (не ниже 3 баллов ежегодно);</w:t>
      </w: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>повышение квалификации муниципальных служащих, работающих в финансовом управлении (не менее 20% ежегодно);</w:t>
      </w:r>
    </w:p>
    <w:p w:rsidR="0072552A" w:rsidRPr="00A52B3F" w:rsidRDefault="0072552A" w:rsidP="00A04179">
      <w:pPr>
        <w:pStyle w:val="ConsPlusCell"/>
        <w:ind w:firstLine="709"/>
        <w:jc w:val="both"/>
        <w:rPr>
          <w:rFonts w:ascii="Times New Roman" w:hAnsi="Times New Roman" w:cs="Times New Roman"/>
        </w:rPr>
      </w:pPr>
      <w:r w:rsidRPr="00A52B3F">
        <w:rPr>
          <w:rFonts w:ascii="Times New Roman" w:hAnsi="Times New Roman" w:cs="Times New Roman"/>
        </w:rPr>
        <w:t xml:space="preserve">своевременное размещение муниципальными учреждениями в полном объеме требуемой информации на официальном сайте в сети Интернет </w:t>
      </w:r>
      <w:hyperlink r:id="rId9" w:history="1">
        <w:r w:rsidRPr="00A52B3F">
          <w:rPr>
            <w:rStyle w:val="a6"/>
            <w:rFonts w:ascii="Times New Roman" w:hAnsi="Times New Roman"/>
            <w:lang w:val="en-US"/>
          </w:rPr>
          <w:t>www</w:t>
        </w:r>
        <w:r w:rsidRPr="00A52B3F">
          <w:rPr>
            <w:rStyle w:val="a6"/>
            <w:rFonts w:ascii="Times New Roman" w:hAnsi="Times New Roman"/>
          </w:rPr>
          <w:t>.</w:t>
        </w:r>
        <w:r w:rsidRPr="00A52B3F">
          <w:rPr>
            <w:rStyle w:val="a6"/>
            <w:rFonts w:ascii="Times New Roman" w:hAnsi="Times New Roman"/>
            <w:lang w:val="en-US"/>
          </w:rPr>
          <w:t>bus</w:t>
        </w:r>
        <w:r w:rsidRPr="00A52B3F">
          <w:rPr>
            <w:rStyle w:val="a6"/>
            <w:rFonts w:ascii="Times New Roman" w:hAnsi="Times New Roman"/>
          </w:rPr>
          <w:t>.</w:t>
        </w:r>
        <w:r w:rsidRPr="00A52B3F">
          <w:rPr>
            <w:rStyle w:val="a6"/>
            <w:rFonts w:ascii="Times New Roman" w:hAnsi="Times New Roman"/>
            <w:lang w:val="en-US"/>
          </w:rPr>
          <w:t>gov</w:t>
        </w:r>
        <w:r w:rsidRPr="00A52B3F">
          <w:rPr>
            <w:rStyle w:val="a6"/>
            <w:rFonts w:ascii="Times New Roman" w:hAnsi="Times New Roman"/>
          </w:rPr>
          <w:t>.</w:t>
        </w:r>
        <w:r w:rsidRPr="00A52B3F">
          <w:rPr>
            <w:rStyle w:val="a6"/>
            <w:rFonts w:ascii="Times New Roman" w:hAnsi="Times New Roman"/>
            <w:lang w:val="en-US"/>
          </w:rPr>
          <w:t>ru</w:t>
        </w:r>
      </w:hyperlink>
      <w:r w:rsidRPr="00A52B3F">
        <w:t xml:space="preserve"> </w:t>
      </w:r>
      <w:r w:rsidRPr="00A52B3F">
        <w:rPr>
          <w:rFonts w:ascii="Times New Roman" w:hAnsi="Times New Roman" w:cs="Times New Roman"/>
        </w:rPr>
        <w:t>в текущем году;</w:t>
      </w:r>
    </w:p>
    <w:p w:rsidR="0072552A" w:rsidRPr="00A52B3F" w:rsidRDefault="0072552A" w:rsidP="00A04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en-US"/>
        </w:rPr>
      </w:pPr>
      <w:r w:rsidRPr="00A52B3F">
        <w:rPr>
          <w:rFonts w:ascii="Times New Roman" w:hAnsi="Times New Roman"/>
          <w:sz w:val="20"/>
          <w:szCs w:val="20"/>
          <w:lang w:eastAsia="en-US"/>
        </w:rPr>
        <w:t>периодичность обновления информации, представленной в брошюре «Бюджет для граждан» на официальном сайте администрации г</w:t>
      </w:r>
      <w:r w:rsidR="00A52B3F">
        <w:rPr>
          <w:rFonts w:ascii="Times New Roman" w:hAnsi="Times New Roman"/>
          <w:sz w:val="20"/>
          <w:szCs w:val="20"/>
          <w:lang w:eastAsia="en-US"/>
        </w:rPr>
        <w:t>орода Енисейска (по мере внесения изменений в бюджет города</w:t>
      </w:r>
      <w:r w:rsidRPr="00A52B3F">
        <w:rPr>
          <w:rFonts w:ascii="Times New Roman" w:hAnsi="Times New Roman"/>
          <w:sz w:val="20"/>
          <w:szCs w:val="20"/>
          <w:lang w:eastAsia="en-US"/>
        </w:rPr>
        <w:t>).</w:t>
      </w:r>
    </w:p>
    <w:p w:rsidR="0072552A" w:rsidRPr="00A52B3F" w:rsidRDefault="0072552A" w:rsidP="00CB090B">
      <w:pPr>
        <w:pStyle w:val="ConsPlusCell"/>
        <w:ind w:firstLine="709"/>
        <w:jc w:val="both"/>
        <w:rPr>
          <w:rFonts w:ascii="Times New Roman" w:hAnsi="Times New Roman" w:cs="Times New Roman"/>
        </w:rPr>
      </w:pPr>
    </w:p>
    <w:p w:rsidR="0072552A" w:rsidRPr="00A52B3F" w:rsidRDefault="0072552A" w:rsidP="00234BA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72552A" w:rsidRPr="00A52B3F" w:rsidSect="00C71843">
      <w:headerReference w:type="even" r:id="rId10"/>
      <w:headerReference w:type="default" r:id="rId11"/>
      <w:pgSz w:w="11906" w:h="16838"/>
      <w:pgMar w:top="89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623" w:rsidRDefault="006B6623" w:rsidP="0029332F">
      <w:pPr>
        <w:spacing w:after="0" w:line="240" w:lineRule="auto"/>
      </w:pPr>
      <w:r>
        <w:separator/>
      </w:r>
    </w:p>
  </w:endnote>
  <w:endnote w:type="continuationSeparator" w:id="0">
    <w:p w:rsidR="006B6623" w:rsidRDefault="006B6623" w:rsidP="0029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623" w:rsidRDefault="006B6623" w:rsidP="0029332F">
      <w:pPr>
        <w:spacing w:after="0" w:line="240" w:lineRule="auto"/>
      </w:pPr>
      <w:r>
        <w:separator/>
      </w:r>
    </w:p>
  </w:footnote>
  <w:footnote w:type="continuationSeparator" w:id="0">
    <w:p w:rsidR="006B6623" w:rsidRDefault="006B6623" w:rsidP="00293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2A" w:rsidRDefault="0072552A" w:rsidP="001938F8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2552A" w:rsidRDefault="0072552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52A" w:rsidRPr="00FA719F" w:rsidRDefault="0072552A" w:rsidP="001938F8">
    <w:pPr>
      <w:pStyle w:val="a7"/>
      <w:framePr w:wrap="around" w:vAnchor="text" w:hAnchor="margin" w:xAlign="center" w:y="1"/>
      <w:rPr>
        <w:rStyle w:val="ac"/>
        <w:rFonts w:ascii="Times New Roman" w:hAnsi="Times New Roman"/>
        <w:sz w:val="24"/>
        <w:szCs w:val="24"/>
      </w:rPr>
    </w:pPr>
    <w:r w:rsidRPr="00FA719F">
      <w:rPr>
        <w:rStyle w:val="ac"/>
        <w:rFonts w:ascii="Times New Roman" w:hAnsi="Times New Roman"/>
        <w:sz w:val="24"/>
        <w:szCs w:val="24"/>
      </w:rPr>
      <w:fldChar w:fldCharType="begin"/>
    </w:r>
    <w:r w:rsidRPr="00FA719F">
      <w:rPr>
        <w:rStyle w:val="ac"/>
        <w:rFonts w:ascii="Times New Roman" w:hAnsi="Times New Roman"/>
        <w:sz w:val="24"/>
        <w:szCs w:val="24"/>
      </w:rPr>
      <w:instrText xml:space="preserve">PAGE  </w:instrText>
    </w:r>
    <w:r w:rsidRPr="00FA719F">
      <w:rPr>
        <w:rStyle w:val="ac"/>
        <w:rFonts w:ascii="Times New Roman" w:hAnsi="Times New Roman"/>
        <w:sz w:val="24"/>
        <w:szCs w:val="24"/>
      </w:rPr>
      <w:fldChar w:fldCharType="separate"/>
    </w:r>
    <w:r w:rsidR="0012620A">
      <w:rPr>
        <w:rStyle w:val="ac"/>
        <w:rFonts w:ascii="Times New Roman" w:hAnsi="Times New Roman"/>
        <w:noProof/>
        <w:sz w:val="24"/>
        <w:szCs w:val="24"/>
      </w:rPr>
      <w:t>2</w:t>
    </w:r>
    <w:r w:rsidRPr="00FA719F">
      <w:rPr>
        <w:rStyle w:val="ac"/>
        <w:rFonts w:ascii="Times New Roman" w:hAnsi="Times New Roman"/>
        <w:sz w:val="24"/>
        <w:szCs w:val="24"/>
      </w:rPr>
      <w:fldChar w:fldCharType="end"/>
    </w:r>
  </w:p>
  <w:p w:rsidR="0072552A" w:rsidRDefault="007255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B7EA3"/>
    <w:multiLevelType w:val="hybridMultilevel"/>
    <w:tmpl w:val="883621C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ED7861"/>
    <w:multiLevelType w:val="hybridMultilevel"/>
    <w:tmpl w:val="C2301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145BD0"/>
    <w:multiLevelType w:val="hybridMultilevel"/>
    <w:tmpl w:val="BD641D28"/>
    <w:lvl w:ilvl="0" w:tplc="E8D6E018">
      <w:start w:val="1"/>
      <w:numFmt w:val="decimal"/>
      <w:lvlText w:val="%1)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1EE3E34"/>
    <w:multiLevelType w:val="hybridMultilevel"/>
    <w:tmpl w:val="17EC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0890"/>
    <w:rsid w:val="00007200"/>
    <w:rsid w:val="0000781D"/>
    <w:rsid w:val="00011B2B"/>
    <w:rsid w:val="00012AB6"/>
    <w:rsid w:val="00013CB4"/>
    <w:rsid w:val="00017304"/>
    <w:rsid w:val="000236AB"/>
    <w:rsid w:val="00023B35"/>
    <w:rsid w:val="00023C0D"/>
    <w:rsid w:val="00024436"/>
    <w:rsid w:val="00036451"/>
    <w:rsid w:val="0004654B"/>
    <w:rsid w:val="00055757"/>
    <w:rsid w:val="00060B4A"/>
    <w:rsid w:val="00064E32"/>
    <w:rsid w:val="0007010A"/>
    <w:rsid w:val="00072EC5"/>
    <w:rsid w:val="000775C3"/>
    <w:rsid w:val="00084D71"/>
    <w:rsid w:val="00087D0B"/>
    <w:rsid w:val="00092D1D"/>
    <w:rsid w:val="000962A0"/>
    <w:rsid w:val="000A2E99"/>
    <w:rsid w:val="000A69D6"/>
    <w:rsid w:val="000C2D44"/>
    <w:rsid w:val="000C31F7"/>
    <w:rsid w:val="000C3A26"/>
    <w:rsid w:val="000D727B"/>
    <w:rsid w:val="000E0716"/>
    <w:rsid w:val="000E66EF"/>
    <w:rsid w:val="000F3423"/>
    <w:rsid w:val="00110A6A"/>
    <w:rsid w:val="0011660E"/>
    <w:rsid w:val="00117238"/>
    <w:rsid w:val="0012620A"/>
    <w:rsid w:val="00134090"/>
    <w:rsid w:val="001413C7"/>
    <w:rsid w:val="001442DF"/>
    <w:rsid w:val="00151E8C"/>
    <w:rsid w:val="00152ED2"/>
    <w:rsid w:val="0015684A"/>
    <w:rsid w:val="0016518A"/>
    <w:rsid w:val="00166F43"/>
    <w:rsid w:val="00172CC5"/>
    <w:rsid w:val="0018767A"/>
    <w:rsid w:val="00192D43"/>
    <w:rsid w:val="001938F8"/>
    <w:rsid w:val="00196B04"/>
    <w:rsid w:val="001A0493"/>
    <w:rsid w:val="001A18C4"/>
    <w:rsid w:val="001A7D50"/>
    <w:rsid w:val="001B2E4A"/>
    <w:rsid w:val="001B7242"/>
    <w:rsid w:val="001C2A14"/>
    <w:rsid w:val="001E125E"/>
    <w:rsid w:val="001F17EA"/>
    <w:rsid w:val="001F68EB"/>
    <w:rsid w:val="001F7AFE"/>
    <w:rsid w:val="00204DA6"/>
    <w:rsid w:val="00206F53"/>
    <w:rsid w:val="00213500"/>
    <w:rsid w:val="00213D8A"/>
    <w:rsid w:val="00224BC0"/>
    <w:rsid w:val="002322BA"/>
    <w:rsid w:val="002338E8"/>
    <w:rsid w:val="00234BAE"/>
    <w:rsid w:val="00234EF7"/>
    <w:rsid w:val="00236ECA"/>
    <w:rsid w:val="0024438B"/>
    <w:rsid w:val="00247EE0"/>
    <w:rsid w:val="00255264"/>
    <w:rsid w:val="00261E25"/>
    <w:rsid w:val="00265930"/>
    <w:rsid w:val="002666BE"/>
    <w:rsid w:val="00267ED6"/>
    <w:rsid w:val="00270813"/>
    <w:rsid w:val="002860C2"/>
    <w:rsid w:val="00291172"/>
    <w:rsid w:val="00292CCA"/>
    <w:rsid w:val="0029332F"/>
    <w:rsid w:val="0029378E"/>
    <w:rsid w:val="002A2E47"/>
    <w:rsid w:val="002B434C"/>
    <w:rsid w:val="002B738C"/>
    <w:rsid w:val="002C057E"/>
    <w:rsid w:val="002D06DD"/>
    <w:rsid w:val="002D259F"/>
    <w:rsid w:val="002D364A"/>
    <w:rsid w:val="002D3BC9"/>
    <w:rsid w:val="002D73C0"/>
    <w:rsid w:val="002E5482"/>
    <w:rsid w:val="002E5CD6"/>
    <w:rsid w:val="002E609A"/>
    <w:rsid w:val="002F25DD"/>
    <w:rsid w:val="002F40D5"/>
    <w:rsid w:val="00302D88"/>
    <w:rsid w:val="00306690"/>
    <w:rsid w:val="00313D2B"/>
    <w:rsid w:val="00314AB3"/>
    <w:rsid w:val="00320E43"/>
    <w:rsid w:val="0032114B"/>
    <w:rsid w:val="00322B0D"/>
    <w:rsid w:val="00322F36"/>
    <w:rsid w:val="00325E42"/>
    <w:rsid w:val="00326814"/>
    <w:rsid w:val="00345F96"/>
    <w:rsid w:val="00350771"/>
    <w:rsid w:val="003530F3"/>
    <w:rsid w:val="00356FFE"/>
    <w:rsid w:val="00357A76"/>
    <w:rsid w:val="00360098"/>
    <w:rsid w:val="0036307C"/>
    <w:rsid w:val="00363597"/>
    <w:rsid w:val="003672FD"/>
    <w:rsid w:val="00370560"/>
    <w:rsid w:val="00374517"/>
    <w:rsid w:val="00377E3D"/>
    <w:rsid w:val="00381AB9"/>
    <w:rsid w:val="00382452"/>
    <w:rsid w:val="00396300"/>
    <w:rsid w:val="003A2898"/>
    <w:rsid w:val="003A4203"/>
    <w:rsid w:val="003A5848"/>
    <w:rsid w:val="003A598B"/>
    <w:rsid w:val="003A6735"/>
    <w:rsid w:val="003B6076"/>
    <w:rsid w:val="003E2523"/>
    <w:rsid w:val="003F32C7"/>
    <w:rsid w:val="003F4724"/>
    <w:rsid w:val="004064BF"/>
    <w:rsid w:val="00416034"/>
    <w:rsid w:val="00416963"/>
    <w:rsid w:val="00417167"/>
    <w:rsid w:val="00421406"/>
    <w:rsid w:val="00430049"/>
    <w:rsid w:val="004414A0"/>
    <w:rsid w:val="004434F0"/>
    <w:rsid w:val="0045070D"/>
    <w:rsid w:val="00450890"/>
    <w:rsid w:val="00460581"/>
    <w:rsid w:val="00465CF0"/>
    <w:rsid w:val="0046707A"/>
    <w:rsid w:val="00497AC0"/>
    <w:rsid w:val="004A42F2"/>
    <w:rsid w:val="004B266A"/>
    <w:rsid w:val="004B3A3B"/>
    <w:rsid w:val="004B58F7"/>
    <w:rsid w:val="004B78C3"/>
    <w:rsid w:val="004C015B"/>
    <w:rsid w:val="004C0E86"/>
    <w:rsid w:val="004C43B4"/>
    <w:rsid w:val="004C7ACF"/>
    <w:rsid w:val="004E2EF0"/>
    <w:rsid w:val="004E30D3"/>
    <w:rsid w:val="004F1308"/>
    <w:rsid w:val="004F2E41"/>
    <w:rsid w:val="004F6CC2"/>
    <w:rsid w:val="005012E8"/>
    <w:rsid w:val="005036B6"/>
    <w:rsid w:val="00510AC0"/>
    <w:rsid w:val="005117D3"/>
    <w:rsid w:val="00511E84"/>
    <w:rsid w:val="00512EED"/>
    <w:rsid w:val="005323D5"/>
    <w:rsid w:val="00550ED7"/>
    <w:rsid w:val="00587C14"/>
    <w:rsid w:val="005B277B"/>
    <w:rsid w:val="005B2B03"/>
    <w:rsid w:val="005B35E8"/>
    <w:rsid w:val="005D2F0C"/>
    <w:rsid w:val="005E38D5"/>
    <w:rsid w:val="005F52C2"/>
    <w:rsid w:val="005F7B6F"/>
    <w:rsid w:val="006054E2"/>
    <w:rsid w:val="0061485F"/>
    <w:rsid w:val="00616025"/>
    <w:rsid w:val="0063018D"/>
    <w:rsid w:val="00631313"/>
    <w:rsid w:val="00634138"/>
    <w:rsid w:val="00640100"/>
    <w:rsid w:val="00650E3C"/>
    <w:rsid w:val="0065299B"/>
    <w:rsid w:val="006613AA"/>
    <w:rsid w:val="00661558"/>
    <w:rsid w:val="00664E9D"/>
    <w:rsid w:val="00666548"/>
    <w:rsid w:val="00666CF7"/>
    <w:rsid w:val="00672D02"/>
    <w:rsid w:val="006A3B5F"/>
    <w:rsid w:val="006B6623"/>
    <w:rsid w:val="006C0DB7"/>
    <w:rsid w:val="006C667B"/>
    <w:rsid w:val="006D44BA"/>
    <w:rsid w:val="006D45DC"/>
    <w:rsid w:val="006E0E4E"/>
    <w:rsid w:val="006E24DC"/>
    <w:rsid w:val="006E5895"/>
    <w:rsid w:val="006E595E"/>
    <w:rsid w:val="006E7AB5"/>
    <w:rsid w:val="006F3890"/>
    <w:rsid w:val="00701155"/>
    <w:rsid w:val="00701586"/>
    <w:rsid w:val="00712C8D"/>
    <w:rsid w:val="0072358A"/>
    <w:rsid w:val="0072552A"/>
    <w:rsid w:val="007360C4"/>
    <w:rsid w:val="00736C77"/>
    <w:rsid w:val="007415F1"/>
    <w:rsid w:val="007566E8"/>
    <w:rsid w:val="00762EBB"/>
    <w:rsid w:val="0077090B"/>
    <w:rsid w:val="007754BA"/>
    <w:rsid w:val="0077624D"/>
    <w:rsid w:val="0079176D"/>
    <w:rsid w:val="00792738"/>
    <w:rsid w:val="0079420C"/>
    <w:rsid w:val="00796395"/>
    <w:rsid w:val="0079692E"/>
    <w:rsid w:val="00796F86"/>
    <w:rsid w:val="007A3EF6"/>
    <w:rsid w:val="007A44A2"/>
    <w:rsid w:val="007B281E"/>
    <w:rsid w:val="007C55A3"/>
    <w:rsid w:val="007D052C"/>
    <w:rsid w:val="007D5A6F"/>
    <w:rsid w:val="007E7A8D"/>
    <w:rsid w:val="007F26E4"/>
    <w:rsid w:val="007F493F"/>
    <w:rsid w:val="008008BF"/>
    <w:rsid w:val="00802BFF"/>
    <w:rsid w:val="00803083"/>
    <w:rsid w:val="008060B4"/>
    <w:rsid w:val="00812918"/>
    <w:rsid w:val="00822F56"/>
    <w:rsid w:val="0082396D"/>
    <w:rsid w:val="00823B26"/>
    <w:rsid w:val="00827B0E"/>
    <w:rsid w:val="00836EF8"/>
    <w:rsid w:val="00840348"/>
    <w:rsid w:val="00840694"/>
    <w:rsid w:val="00851417"/>
    <w:rsid w:val="008742C0"/>
    <w:rsid w:val="00877AC3"/>
    <w:rsid w:val="00877B44"/>
    <w:rsid w:val="008975A3"/>
    <w:rsid w:val="00897658"/>
    <w:rsid w:val="008A1641"/>
    <w:rsid w:val="008A20FD"/>
    <w:rsid w:val="008A4B4C"/>
    <w:rsid w:val="008A4B98"/>
    <w:rsid w:val="008A7602"/>
    <w:rsid w:val="008A78F1"/>
    <w:rsid w:val="008B130B"/>
    <w:rsid w:val="008B3B2D"/>
    <w:rsid w:val="008B7383"/>
    <w:rsid w:val="008C060C"/>
    <w:rsid w:val="008C46A6"/>
    <w:rsid w:val="008C7E8C"/>
    <w:rsid w:val="008D6503"/>
    <w:rsid w:val="008E4B9F"/>
    <w:rsid w:val="008E66CD"/>
    <w:rsid w:val="008F072D"/>
    <w:rsid w:val="008F6F68"/>
    <w:rsid w:val="008F7B5A"/>
    <w:rsid w:val="009004E9"/>
    <w:rsid w:val="00912BD4"/>
    <w:rsid w:val="00914C49"/>
    <w:rsid w:val="00915798"/>
    <w:rsid w:val="009249FA"/>
    <w:rsid w:val="00935329"/>
    <w:rsid w:val="00941FC5"/>
    <w:rsid w:val="00946AA0"/>
    <w:rsid w:val="0094742A"/>
    <w:rsid w:val="009600AD"/>
    <w:rsid w:val="009611B1"/>
    <w:rsid w:val="009655C9"/>
    <w:rsid w:val="00973D1F"/>
    <w:rsid w:val="00982DA2"/>
    <w:rsid w:val="00983156"/>
    <w:rsid w:val="00995C9E"/>
    <w:rsid w:val="009A20A1"/>
    <w:rsid w:val="009A7C48"/>
    <w:rsid w:val="009B02C2"/>
    <w:rsid w:val="009B5D8D"/>
    <w:rsid w:val="009B6DA9"/>
    <w:rsid w:val="009B7451"/>
    <w:rsid w:val="009C177C"/>
    <w:rsid w:val="009C41E5"/>
    <w:rsid w:val="009D27D7"/>
    <w:rsid w:val="009D39A7"/>
    <w:rsid w:val="009D4020"/>
    <w:rsid w:val="009E41B6"/>
    <w:rsid w:val="009F3C1D"/>
    <w:rsid w:val="009F49CE"/>
    <w:rsid w:val="009F6170"/>
    <w:rsid w:val="009F760F"/>
    <w:rsid w:val="00A04179"/>
    <w:rsid w:val="00A113F4"/>
    <w:rsid w:val="00A14B24"/>
    <w:rsid w:val="00A2048D"/>
    <w:rsid w:val="00A23AB4"/>
    <w:rsid w:val="00A272FA"/>
    <w:rsid w:val="00A3314E"/>
    <w:rsid w:val="00A36D69"/>
    <w:rsid w:val="00A405EC"/>
    <w:rsid w:val="00A434B0"/>
    <w:rsid w:val="00A43F88"/>
    <w:rsid w:val="00A44781"/>
    <w:rsid w:val="00A461E0"/>
    <w:rsid w:val="00A5080D"/>
    <w:rsid w:val="00A52B3F"/>
    <w:rsid w:val="00A56869"/>
    <w:rsid w:val="00A72575"/>
    <w:rsid w:val="00A764F6"/>
    <w:rsid w:val="00A83A18"/>
    <w:rsid w:val="00A83D20"/>
    <w:rsid w:val="00A85660"/>
    <w:rsid w:val="00A85F0D"/>
    <w:rsid w:val="00A9117F"/>
    <w:rsid w:val="00A939EA"/>
    <w:rsid w:val="00AA5DFC"/>
    <w:rsid w:val="00AA7E5D"/>
    <w:rsid w:val="00AB36E0"/>
    <w:rsid w:val="00AC087A"/>
    <w:rsid w:val="00AC3374"/>
    <w:rsid w:val="00AC3DF2"/>
    <w:rsid w:val="00AC75A9"/>
    <w:rsid w:val="00AC7EE2"/>
    <w:rsid w:val="00AD2AE2"/>
    <w:rsid w:val="00AD5202"/>
    <w:rsid w:val="00AE0D72"/>
    <w:rsid w:val="00AE2611"/>
    <w:rsid w:val="00AE7F72"/>
    <w:rsid w:val="00AF7C4D"/>
    <w:rsid w:val="00B00C53"/>
    <w:rsid w:val="00B03A33"/>
    <w:rsid w:val="00B04EC3"/>
    <w:rsid w:val="00B23DB1"/>
    <w:rsid w:val="00B2477B"/>
    <w:rsid w:val="00B31FF8"/>
    <w:rsid w:val="00B41997"/>
    <w:rsid w:val="00B41C98"/>
    <w:rsid w:val="00B44A6F"/>
    <w:rsid w:val="00B47EA7"/>
    <w:rsid w:val="00B626CC"/>
    <w:rsid w:val="00B631BF"/>
    <w:rsid w:val="00B667BF"/>
    <w:rsid w:val="00B66BD4"/>
    <w:rsid w:val="00B7294E"/>
    <w:rsid w:val="00B7709B"/>
    <w:rsid w:val="00B807A7"/>
    <w:rsid w:val="00B83023"/>
    <w:rsid w:val="00BA1CC2"/>
    <w:rsid w:val="00BA3281"/>
    <w:rsid w:val="00BA364A"/>
    <w:rsid w:val="00BA61C5"/>
    <w:rsid w:val="00BA6B86"/>
    <w:rsid w:val="00BB00F2"/>
    <w:rsid w:val="00BB135E"/>
    <w:rsid w:val="00BB5E4F"/>
    <w:rsid w:val="00BC2617"/>
    <w:rsid w:val="00BC449C"/>
    <w:rsid w:val="00BD48A5"/>
    <w:rsid w:val="00BE0D82"/>
    <w:rsid w:val="00BE2870"/>
    <w:rsid w:val="00BE4D19"/>
    <w:rsid w:val="00BF2086"/>
    <w:rsid w:val="00BF7854"/>
    <w:rsid w:val="00C001CA"/>
    <w:rsid w:val="00C022CA"/>
    <w:rsid w:val="00C0565F"/>
    <w:rsid w:val="00C17226"/>
    <w:rsid w:val="00C202CB"/>
    <w:rsid w:val="00C308AE"/>
    <w:rsid w:val="00C40033"/>
    <w:rsid w:val="00C4013C"/>
    <w:rsid w:val="00C40708"/>
    <w:rsid w:val="00C44EF1"/>
    <w:rsid w:val="00C50F6E"/>
    <w:rsid w:val="00C5529D"/>
    <w:rsid w:val="00C579AC"/>
    <w:rsid w:val="00C71843"/>
    <w:rsid w:val="00C76AE9"/>
    <w:rsid w:val="00C8297D"/>
    <w:rsid w:val="00C906CA"/>
    <w:rsid w:val="00C94340"/>
    <w:rsid w:val="00CA586E"/>
    <w:rsid w:val="00CA691F"/>
    <w:rsid w:val="00CB090B"/>
    <w:rsid w:val="00CB6B64"/>
    <w:rsid w:val="00CC0A1B"/>
    <w:rsid w:val="00CC2A61"/>
    <w:rsid w:val="00CD30CF"/>
    <w:rsid w:val="00CD69E1"/>
    <w:rsid w:val="00CE13E2"/>
    <w:rsid w:val="00CE5695"/>
    <w:rsid w:val="00CE6327"/>
    <w:rsid w:val="00CF4C84"/>
    <w:rsid w:val="00CF67B0"/>
    <w:rsid w:val="00D22E03"/>
    <w:rsid w:val="00D24D93"/>
    <w:rsid w:val="00D4267A"/>
    <w:rsid w:val="00D43A3E"/>
    <w:rsid w:val="00D46242"/>
    <w:rsid w:val="00D510ED"/>
    <w:rsid w:val="00D52109"/>
    <w:rsid w:val="00D5641B"/>
    <w:rsid w:val="00D627BF"/>
    <w:rsid w:val="00D6394A"/>
    <w:rsid w:val="00D81BAA"/>
    <w:rsid w:val="00D85881"/>
    <w:rsid w:val="00D91A9A"/>
    <w:rsid w:val="00DA5422"/>
    <w:rsid w:val="00DB152D"/>
    <w:rsid w:val="00DC0CCF"/>
    <w:rsid w:val="00DD066F"/>
    <w:rsid w:val="00DD0F58"/>
    <w:rsid w:val="00DE6984"/>
    <w:rsid w:val="00DF5781"/>
    <w:rsid w:val="00E00CC2"/>
    <w:rsid w:val="00E015DD"/>
    <w:rsid w:val="00E02388"/>
    <w:rsid w:val="00E04FC0"/>
    <w:rsid w:val="00E05DCE"/>
    <w:rsid w:val="00E07253"/>
    <w:rsid w:val="00E119F5"/>
    <w:rsid w:val="00E17172"/>
    <w:rsid w:val="00E35508"/>
    <w:rsid w:val="00E36BF4"/>
    <w:rsid w:val="00E523FE"/>
    <w:rsid w:val="00E524D4"/>
    <w:rsid w:val="00E54257"/>
    <w:rsid w:val="00E926DD"/>
    <w:rsid w:val="00E95E73"/>
    <w:rsid w:val="00EA314D"/>
    <w:rsid w:val="00EB1D1C"/>
    <w:rsid w:val="00EB4D6D"/>
    <w:rsid w:val="00EC3CD6"/>
    <w:rsid w:val="00EE004A"/>
    <w:rsid w:val="00EE662D"/>
    <w:rsid w:val="00EE7BA7"/>
    <w:rsid w:val="00EF63E1"/>
    <w:rsid w:val="00F023A0"/>
    <w:rsid w:val="00F04885"/>
    <w:rsid w:val="00F05F8F"/>
    <w:rsid w:val="00F10CDC"/>
    <w:rsid w:val="00F170B5"/>
    <w:rsid w:val="00F17355"/>
    <w:rsid w:val="00F22DD3"/>
    <w:rsid w:val="00F374E2"/>
    <w:rsid w:val="00F43878"/>
    <w:rsid w:val="00F44649"/>
    <w:rsid w:val="00F521E6"/>
    <w:rsid w:val="00F547B8"/>
    <w:rsid w:val="00F610E2"/>
    <w:rsid w:val="00F6328E"/>
    <w:rsid w:val="00F63FA0"/>
    <w:rsid w:val="00F6668B"/>
    <w:rsid w:val="00F715F5"/>
    <w:rsid w:val="00F76972"/>
    <w:rsid w:val="00F77A9C"/>
    <w:rsid w:val="00F81BFF"/>
    <w:rsid w:val="00F85306"/>
    <w:rsid w:val="00FA45B6"/>
    <w:rsid w:val="00FA719F"/>
    <w:rsid w:val="00FB0D67"/>
    <w:rsid w:val="00FB3AB8"/>
    <w:rsid w:val="00FB3D84"/>
    <w:rsid w:val="00FC467E"/>
    <w:rsid w:val="00FC615D"/>
    <w:rsid w:val="00FD0454"/>
    <w:rsid w:val="00FF0AE7"/>
    <w:rsid w:val="00FF0D19"/>
    <w:rsid w:val="00FF4157"/>
    <w:rsid w:val="00FF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0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508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45089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736C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23B26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23B26"/>
    <w:rPr>
      <w:rFonts w:ascii="Tahoma" w:hAnsi="Tahoma" w:cs="Times New Roman"/>
      <w:sz w:val="16"/>
      <w:lang w:eastAsia="ru-RU"/>
    </w:rPr>
  </w:style>
  <w:style w:type="character" w:styleId="a6">
    <w:name w:val="Hyperlink"/>
    <w:uiPriority w:val="99"/>
    <w:rsid w:val="000775C3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rsid w:val="0029332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semiHidden/>
    <w:locked/>
    <w:rsid w:val="0029332F"/>
    <w:rPr>
      <w:rFonts w:eastAsia="Times New Roman" w:cs="Times New Roman"/>
      <w:lang w:eastAsia="ru-RU"/>
    </w:rPr>
  </w:style>
  <w:style w:type="paragraph" w:styleId="a9">
    <w:name w:val="footer"/>
    <w:basedOn w:val="a"/>
    <w:link w:val="aa"/>
    <w:uiPriority w:val="99"/>
    <w:rsid w:val="0029332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locked/>
    <w:rsid w:val="0029332F"/>
    <w:rPr>
      <w:rFonts w:eastAsia="Times New Roman" w:cs="Times New Roman"/>
      <w:lang w:eastAsia="ru-RU"/>
    </w:rPr>
  </w:style>
  <w:style w:type="paragraph" w:styleId="ab">
    <w:name w:val="Normal (Web)"/>
    <w:basedOn w:val="a"/>
    <w:uiPriority w:val="99"/>
    <w:semiHidden/>
    <w:rsid w:val="009004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uiPriority w:val="99"/>
    <w:rsid w:val="00B44A6F"/>
  </w:style>
  <w:style w:type="paragraph" w:customStyle="1" w:styleId="ConsPlusNonformat">
    <w:name w:val="ConsPlusNonformat"/>
    <w:uiPriority w:val="99"/>
    <w:rsid w:val="00192D4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c">
    <w:name w:val="page number"/>
    <w:uiPriority w:val="99"/>
    <w:rsid w:val="00FA719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1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Картавцев Максим Васильевич</dc:creator>
  <cp:keywords/>
  <dc:description/>
  <cp:lastModifiedBy>User</cp:lastModifiedBy>
  <cp:revision>178</cp:revision>
  <cp:lastPrinted>2016-11-14T05:05:00Z</cp:lastPrinted>
  <dcterms:created xsi:type="dcterms:W3CDTF">2013-07-29T06:28:00Z</dcterms:created>
  <dcterms:modified xsi:type="dcterms:W3CDTF">2016-11-14T05:06:00Z</dcterms:modified>
</cp:coreProperties>
</file>